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92" w:rsidRDefault="00A27E92" w:rsidP="00A27E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Утверждаю</w:t>
      </w:r>
    </w:p>
    <w:p w:rsidR="00A27E92" w:rsidRDefault="00A27E92" w:rsidP="00A27E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Директор МБОУ СОШ №42</w:t>
      </w:r>
    </w:p>
    <w:p w:rsidR="00A27E92" w:rsidRDefault="00A27E92" w:rsidP="00A27E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им. Х. Мамсурова</w:t>
      </w:r>
    </w:p>
    <w:p w:rsidR="00A27E92" w:rsidRDefault="00A27E92" w:rsidP="00A27E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_________Ф.О.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Дзагурова</w:t>
      </w:r>
      <w:proofErr w:type="spellEnd"/>
    </w:p>
    <w:p w:rsidR="00A27E92" w:rsidRDefault="00A27E92" w:rsidP="00A27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28B6" w:rsidRPr="008E2AD1" w:rsidRDefault="00CA28B6" w:rsidP="00EF2E6D">
      <w:pPr>
        <w:spacing w:after="0" w:line="240" w:lineRule="atLeast"/>
        <w:jc w:val="right"/>
        <w:rPr>
          <w:rFonts w:ascii="Times New Roman" w:eastAsia="Times New Roman" w:hAnsi="Times New Roman"/>
          <w:bCs/>
          <w:szCs w:val="20"/>
        </w:rPr>
      </w:pPr>
    </w:p>
    <w:p w:rsidR="00CA28B6" w:rsidRDefault="00CA28B6" w:rsidP="00CA28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План                                                                                                 </w:t>
      </w:r>
    </w:p>
    <w:p w:rsidR="00A27E92" w:rsidRDefault="00CA28B6" w:rsidP="00CA28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        мероприятий по профилактике экстремиз</w:t>
      </w: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ма и терроризма </w:t>
      </w:r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</w:t>
      </w:r>
    </w:p>
    <w:p w:rsidR="00CA28B6" w:rsidRPr="00A935CB" w:rsidRDefault="00CA28B6" w:rsidP="00CA28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 </w:t>
      </w:r>
      <w:r w:rsidR="00A73F1D">
        <w:rPr>
          <w:rFonts w:ascii="Times New Roman" w:eastAsia="SimSun" w:hAnsi="Times New Roman"/>
          <w:b/>
          <w:sz w:val="24"/>
          <w:szCs w:val="24"/>
          <w:lang w:eastAsia="zh-CN" w:bidi="hi-IN"/>
        </w:rPr>
        <w:t>на 2022-2023</w:t>
      </w:r>
      <w:r w:rsidRPr="00A935CB">
        <w:rPr>
          <w:rFonts w:ascii="Times New Roman" w:eastAsia="SimSun" w:hAnsi="Times New Roman"/>
          <w:b/>
          <w:sz w:val="24"/>
          <w:szCs w:val="24"/>
          <w:lang w:eastAsia="zh-CN" w:bidi="hi-IN"/>
        </w:rPr>
        <w:t xml:space="preserve"> учебный год</w:t>
      </w:r>
    </w:p>
    <w:p w:rsidR="00CA28B6" w:rsidRPr="00A935CB" w:rsidRDefault="00CA28B6" w:rsidP="00CA28B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tbl>
      <w:tblPr>
        <w:tblW w:w="10305" w:type="dxa"/>
        <w:tblInd w:w="-6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1"/>
        <w:gridCol w:w="5391"/>
        <w:gridCol w:w="520"/>
        <w:gridCol w:w="1162"/>
        <w:gridCol w:w="604"/>
        <w:gridCol w:w="1887"/>
      </w:tblGrid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№ 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                     Мероприятия                                               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Ознакомление с планом мероприятий по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br/>
              <w:t>противодействию экстремизма на учебный год.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A27E92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Зам. директора </w:t>
            </w:r>
            <w:r w:rsidR="00CA28B6"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по ВР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Инструктаж работников школы по противодействию терроризму.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один раз в четверть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A27E92" w:rsidP="00A27E9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Зам. директора </w:t>
            </w: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по ВР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27E9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т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.д</w:t>
            </w:r>
            <w:proofErr w:type="spellEnd"/>
            <w:proofErr w:type="gramEnd"/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Распространение памяток, методических инструкций по противодействию экстремизма.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.</w:t>
            </w:r>
            <w:proofErr w:type="gramEnd"/>
            <w:r w:rsidR="00A27E9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  </w:t>
            </w:r>
            <w:proofErr w:type="gram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р</w:t>
            </w:r>
            <w:proofErr w:type="gramEnd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ук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Усиление пропускного режима.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27E9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Контроль за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A27E92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Зам. директора по АХЧ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Дежурство педагогов, членов администрации.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27E9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дежурные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Регулярный, ежедневный обход зданий, помещений. 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27E9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Сторож, </w:t>
            </w:r>
            <w:r w:rsidR="00A27E92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Зам. директора по АХЧ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Обновление наглядной профилактической агитации.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A27E92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Зам. директора </w:t>
            </w:r>
            <w:r w:rsidR="00CA28B6"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по ВР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  <w:p w:rsidR="00CA28B6" w:rsidRPr="009503B2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9503B2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II. Мероприятия с учащимися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-«Мир без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конфронтаций</w:t>
            </w:r>
            <w:proofErr w:type="spell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. Учимся решать конфликты»;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-«Учимся жить в многоликом мире»;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-«Толерантность - дорога к миру».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Учитель ОБЖ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1 раз в четверть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Проведение мероприятий в рамках « День защиты детей»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 xml:space="preserve">Май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Открытые уроки по ОБЖ.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Учитель ОБЖ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Мероприятия, посвященные Дню народного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lastRenderedPageBreak/>
              <w:t xml:space="preserve">единства.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lastRenderedPageBreak/>
              <w:t>ноябрь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Классные </w:t>
            </w: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lastRenderedPageBreak/>
              <w:t>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lastRenderedPageBreak/>
              <w:t>8.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Беседы: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-« Подрастающее поколение  - за культуру мира, против  терроризма»(9-11кл)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 « Будьте бдительны»(7-8кл)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-« Терроризм - зло против человечества»(5-6кл)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 « Национальность без границ».(1-4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)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Уроки права « Конституция РФ 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межэтнических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отношениях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».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A27E92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Учителя </w:t>
            </w:r>
            <w:r w:rsidR="00CA28B6"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истории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Педагог ОБЖ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A27E92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Учителя</w:t>
            </w:r>
            <w:r w:rsidR="00CA28B6"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 обществознания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Проведение информационных часов (минуток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)п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 экстремистским молодежным организациям.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A27E92" w:rsidP="00A27E9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Зам. директора </w:t>
            </w:r>
            <w:r w:rsidR="00CA28B6"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по ВР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  <w:p w:rsidR="00CA28B6" w:rsidRPr="009503B2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9503B2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III. Мероприятия с родителями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родительских всеобучей по данной теме. 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27E9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Распространение памяток по обеспечению безопасности детей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27E9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  <w:p w:rsidR="00CA28B6" w:rsidRPr="009503B2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9503B2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IV. Мероприятия совместно с субъектами профилактики</w:t>
            </w:r>
          </w:p>
        </w:tc>
      </w:tr>
      <w:tr w:rsidR="00CA28B6" w:rsidRPr="00A935CB" w:rsidTr="00CA28B6">
        <w:trPr>
          <w:trHeight w:val="16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27E9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</w:tbl>
    <w:p w:rsidR="00CA28B6" w:rsidRPr="00A935CB" w:rsidRDefault="00CA28B6" w:rsidP="00CA28B6">
      <w:pPr>
        <w:widowControl w:val="0"/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CA28B6" w:rsidRPr="00A935CB" w:rsidRDefault="00CA28B6" w:rsidP="00CA28B6">
      <w:pPr>
        <w:rPr>
          <w:rFonts w:ascii="Times New Roman" w:hAnsi="Times New Roman"/>
          <w:sz w:val="24"/>
          <w:szCs w:val="24"/>
        </w:rPr>
      </w:pPr>
    </w:p>
    <w:p w:rsidR="00D55C13" w:rsidRPr="00A27E92" w:rsidRDefault="00A27E92" w:rsidP="00A27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92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bookmarkStart w:id="0" w:name="_GoBack"/>
      <w:bookmarkEnd w:id="0"/>
      <w:r w:rsidRPr="00A27E92">
        <w:rPr>
          <w:rFonts w:ascii="Times New Roman" w:hAnsi="Times New Roman" w:cs="Times New Roman"/>
          <w:b/>
          <w:sz w:val="28"/>
          <w:szCs w:val="28"/>
        </w:rPr>
        <w:t xml:space="preserve">директора по </w:t>
      </w:r>
      <w:proofErr w:type="gramStart"/>
      <w:r w:rsidRPr="00A27E92">
        <w:rPr>
          <w:rFonts w:ascii="Times New Roman" w:hAnsi="Times New Roman" w:cs="Times New Roman"/>
          <w:b/>
          <w:sz w:val="28"/>
          <w:szCs w:val="28"/>
        </w:rPr>
        <w:t>ВР                  И.</w:t>
      </w:r>
      <w:proofErr w:type="gramEnd"/>
      <w:r w:rsidRPr="00A27E92">
        <w:rPr>
          <w:rFonts w:ascii="Times New Roman" w:hAnsi="Times New Roman" w:cs="Times New Roman"/>
          <w:b/>
          <w:sz w:val="28"/>
          <w:szCs w:val="28"/>
        </w:rPr>
        <w:t xml:space="preserve"> Э. </w:t>
      </w:r>
      <w:proofErr w:type="spellStart"/>
      <w:r w:rsidRPr="00A27E92">
        <w:rPr>
          <w:rFonts w:ascii="Times New Roman" w:hAnsi="Times New Roman" w:cs="Times New Roman"/>
          <w:b/>
          <w:sz w:val="28"/>
          <w:szCs w:val="28"/>
        </w:rPr>
        <w:t>Каргаева</w:t>
      </w:r>
      <w:proofErr w:type="spellEnd"/>
    </w:p>
    <w:sectPr w:rsidR="00D55C13" w:rsidRPr="00A2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D8"/>
    <w:rsid w:val="003075D8"/>
    <w:rsid w:val="00A27E92"/>
    <w:rsid w:val="00A73F1D"/>
    <w:rsid w:val="00CA28B6"/>
    <w:rsid w:val="00D55C13"/>
    <w:rsid w:val="00E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A28B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A28B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Ида Эльбрусовна Каргаева</cp:lastModifiedBy>
  <cp:revision>5</cp:revision>
  <dcterms:created xsi:type="dcterms:W3CDTF">2022-04-07T09:41:00Z</dcterms:created>
  <dcterms:modified xsi:type="dcterms:W3CDTF">2023-01-10T11:52:00Z</dcterms:modified>
</cp:coreProperties>
</file>