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>ПРИНЯТО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 xml:space="preserve">МБОУ СОШ №42 </w:t>
      </w:r>
      <w:proofErr w:type="spellStart"/>
      <w:r w:rsidRPr="00E46D7F">
        <w:rPr>
          <w:rFonts w:ascii="Times New Roman" w:hAnsi="Times New Roman"/>
          <w:sz w:val="28"/>
          <w:szCs w:val="28"/>
        </w:rPr>
        <w:t>им.Х.Мамсурова</w:t>
      </w:r>
      <w:proofErr w:type="spellEnd"/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>г. Владикавказ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6D7F">
        <w:rPr>
          <w:rFonts w:ascii="Times New Roman" w:hAnsi="Times New Roman"/>
          <w:sz w:val="28"/>
          <w:szCs w:val="28"/>
        </w:rPr>
        <w:t xml:space="preserve">Протокол </w:t>
      </w:r>
      <w:r w:rsidRPr="00E46D7F">
        <w:rPr>
          <w:rFonts w:ascii="Times New Roman" w:hAnsi="Times New Roman"/>
          <w:sz w:val="28"/>
          <w:szCs w:val="28"/>
          <w:u w:val="single"/>
        </w:rPr>
        <w:t>от 30.08.2014г. №1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 xml:space="preserve">Директор 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 xml:space="preserve">МБОУ СОШ №42 </w:t>
      </w:r>
      <w:proofErr w:type="spellStart"/>
      <w:r w:rsidRPr="00E46D7F">
        <w:rPr>
          <w:rFonts w:ascii="Times New Roman" w:hAnsi="Times New Roman"/>
          <w:sz w:val="28"/>
          <w:szCs w:val="28"/>
        </w:rPr>
        <w:t>им.Х.Мамсурова</w:t>
      </w:r>
      <w:proofErr w:type="spellEnd"/>
      <w:r w:rsidRPr="00E46D7F">
        <w:rPr>
          <w:rFonts w:ascii="Times New Roman" w:hAnsi="Times New Roman"/>
          <w:sz w:val="28"/>
          <w:szCs w:val="28"/>
        </w:rPr>
        <w:t xml:space="preserve"> 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D7F">
        <w:rPr>
          <w:rFonts w:ascii="Times New Roman" w:hAnsi="Times New Roman"/>
          <w:sz w:val="28"/>
          <w:szCs w:val="28"/>
        </w:rPr>
        <w:t>____________Ф.О. Дзагурова</w:t>
      </w:r>
    </w:p>
    <w:p w:rsidR="006E3B1C" w:rsidRPr="00E46D7F" w:rsidRDefault="006E3B1C" w:rsidP="006E3B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46D7F">
        <w:rPr>
          <w:rFonts w:ascii="Times New Roman" w:hAnsi="Times New Roman"/>
          <w:sz w:val="28"/>
          <w:szCs w:val="28"/>
        </w:rPr>
        <w:t xml:space="preserve">Приказ </w:t>
      </w:r>
      <w:r w:rsidRPr="00E46D7F">
        <w:rPr>
          <w:rFonts w:ascii="Times New Roman" w:hAnsi="Times New Roman"/>
          <w:sz w:val="28"/>
          <w:szCs w:val="28"/>
          <w:u w:val="single"/>
        </w:rPr>
        <w:t>от 30.08.2014г. №32</w:t>
      </w:r>
    </w:p>
    <w:p w:rsidR="00A71E26" w:rsidRPr="00E46D7F" w:rsidRDefault="00A71E26" w:rsidP="00ED702D">
      <w:pPr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A71E26" w:rsidRPr="00E46D7F" w:rsidSect="00A71E26">
          <w:headerReference w:type="default" r:id="rId9"/>
          <w:pgSz w:w="11906" w:h="16838"/>
          <w:pgMar w:top="964" w:right="567" w:bottom="964" w:left="1276" w:header="709" w:footer="902" w:gutter="0"/>
          <w:cols w:num="2" w:space="720"/>
        </w:sectPr>
      </w:pPr>
    </w:p>
    <w:p w:rsidR="00C746B2" w:rsidRPr="00DF4063" w:rsidRDefault="00C746B2" w:rsidP="00C746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746B2" w:rsidRPr="00C746B2" w:rsidRDefault="00C746B2" w:rsidP="00C746B2">
      <w:pPr>
        <w:spacing w:after="0" w:line="240" w:lineRule="auto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r w:rsidRPr="00C746B2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>ПОЛОЖЕНИЕ</w:t>
      </w:r>
    </w:p>
    <w:p w:rsidR="00C746B2" w:rsidRPr="00C746B2" w:rsidRDefault="00C746B2" w:rsidP="00C746B2">
      <w:pPr>
        <w:spacing w:after="0" w:line="240" w:lineRule="auto"/>
        <w:jc w:val="center"/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</w:pPr>
      <w:r w:rsidRPr="00C746B2">
        <w:rPr>
          <w:rFonts w:ascii="Times New Roman" w:eastAsia="Times New Roman" w:hAnsi="Times New Roman"/>
          <w:b/>
          <w:color w:val="984806" w:themeColor="accent6" w:themeShade="80"/>
          <w:sz w:val="28"/>
          <w:szCs w:val="28"/>
        </w:rPr>
        <w:t xml:space="preserve">об организации горячего питания учащихся </w:t>
      </w:r>
    </w:p>
    <w:bookmarkEnd w:id="0"/>
    <w:p w:rsidR="00C746B2" w:rsidRPr="00DF4063" w:rsidRDefault="00C746B2" w:rsidP="00C746B2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1. Общие положения.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1.1.   Настоящее Положение разработано в соответствии  с </w:t>
      </w:r>
      <w:proofErr w:type="gramStart"/>
      <w:r w:rsidRPr="00DF4063">
        <w:rPr>
          <w:rFonts w:ascii="Times New Roman" w:hAnsi="Times New Roman"/>
          <w:sz w:val="28"/>
          <w:szCs w:val="28"/>
          <w:lang w:eastAsia="ru-RU"/>
        </w:rPr>
        <w:t>Федеральным</w:t>
      </w:r>
      <w:proofErr w:type="gramEnd"/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Законом «Об образовании в Российской Федерации» №273-ФЗ от 29.12. 2012 г. ст. 37,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Федеральным законом «О санитарно-эпидемиологическом благополучии населения» от</w:t>
      </w:r>
      <w:r w:rsidRPr="00DF4063">
        <w:rPr>
          <w:rFonts w:ascii="Times New Roman" w:hAnsi="Times New Roman"/>
          <w:bCs/>
          <w:color w:val="003C80"/>
          <w:kern w:val="36"/>
          <w:sz w:val="28"/>
          <w:szCs w:val="28"/>
        </w:rPr>
        <w:t xml:space="preserve"> </w:t>
      </w:r>
      <w:r w:rsidRPr="00DF4063">
        <w:rPr>
          <w:rFonts w:ascii="Times New Roman" w:hAnsi="Times New Roman"/>
          <w:bCs/>
          <w:sz w:val="28"/>
          <w:szCs w:val="28"/>
          <w:lang w:eastAsia="ru-RU"/>
        </w:rPr>
        <w:t>30 марта 1999 г.  № 52-ФЗ,</w:t>
      </w:r>
    </w:p>
    <w:p w:rsidR="00C746B2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sz w:val="28"/>
          <w:szCs w:val="28"/>
        </w:rPr>
        <w:t>СанПиН 2.4.5.2409-08 «Санитарно-эпидемиологические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образования» утвержденные постановлением главного государственного врача Российской Федерации от 23.06.2008 г. №45</w:t>
      </w:r>
      <w:r>
        <w:rPr>
          <w:rFonts w:ascii="Times New Roman" w:hAnsi="Times New Roman"/>
          <w:sz w:val="28"/>
          <w:szCs w:val="28"/>
        </w:rPr>
        <w:t>,</w:t>
      </w:r>
    </w:p>
    <w:p w:rsidR="00C746B2" w:rsidRPr="00ED702D" w:rsidRDefault="00C746B2" w:rsidP="00C746B2">
      <w:pPr>
        <w:pStyle w:val="ae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E46D7F">
        <w:rPr>
          <w:rFonts w:ascii="Times New Roman" w:eastAsia="Times New Roman" w:hAnsi="Times New Roman" w:cs="Times New Roman"/>
          <w:color w:val="202020"/>
          <w:sz w:val="28"/>
          <w:szCs w:val="28"/>
        </w:rPr>
        <w:t>Устав</w:t>
      </w:r>
      <w:r>
        <w:rPr>
          <w:rFonts w:ascii="Times New Roman" w:eastAsia="Times New Roman" w:hAnsi="Times New Roman"/>
          <w:color w:val="202020"/>
          <w:sz w:val="28"/>
          <w:szCs w:val="28"/>
        </w:rPr>
        <w:t>ом</w:t>
      </w:r>
      <w:r w:rsidRPr="00E46D7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школы </w:t>
      </w:r>
      <w:proofErr w:type="gramStart"/>
      <w:r w:rsidRPr="00E46D7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( </w:t>
      </w:r>
      <w:proofErr w:type="spellStart"/>
      <w:proofErr w:type="gramEnd"/>
      <w:r w:rsidRPr="00E46D7F">
        <w:rPr>
          <w:rFonts w:ascii="Times New Roman" w:eastAsia="Times New Roman" w:hAnsi="Times New Roman" w:cs="Times New Roman"/>
          <w:color w:val="202020"/>
          <w:sz w:val="28"/>
          <w:szCs w:val="28"/>
        </w:rPr>
        <w:t>п.п</w:t>
      </w:r>
      <w:proofErr w:type="spellEnd"/>
      <w:r w:rsidRPr="00E46D7F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ED702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E46D7F">
        <w:rPr>
          <w:rFonts w:ascii="Times New Roman" w:eastAsia="Times New Roman" w:hAnsi="Times New Roman" w:cs="Times New Roman"/>
          <w:color w:val="202020"/>
          <w:sz w:val="28"/>
          <w:szCs w:val="28"/>
        </w:rPr>
        <w:t>1.13, 9.2.3.-32</w:t>
      </w:r>
      <w:r w:rsidRPr="00ED702D">
        <w:rPr>
          <w:rFonts w:ascii="Times New Roman" w:eastAsia="Times New Roman" w:hAnsi="Times New Roman" w:cs="Times New Roman"/>
          <w:color w:val="202020"/>
          <w:sz w:val="28"/>
          <w:szCs w:val="28"/>
        </w:rPr>
        <w:t>)</w:t>
      </w:r>
      <w:r>
        <w:rPr>
          <w:rFonts w:ascii="Times New Roman" w:eastAsia="Times New Roman" w:hAnsi="Times New Roman"/>
          <w:color w:val="202020"/>
          <w:sz w:val="28"/>
          <w:szCs w:val="28"/>
        </w:rPr>
        <w:t>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1.2.  Настоящее Положение определяет порядок и условия организации  горячего питания учащихся </w:t>
      </w:r>
      <w:r w:rsidRPr="00DF4063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DF4063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,  предназначенных для организации рационального питания учащихся, регулирует  отношения  между  администрацией  </w:t>
      </w:r>
      <w:r>
        <w:rPr>
          <w:rFonts w:ascii="Times New Roman" w:hAnsi="Times New Roman"/>
          <w:sz w:val="28"/>
          <w:szCs w:val="28"/>
          <w:lang w:eastAsia="ru-RU"/>
        </w:rPr>
        <w:t>школы</w:t>
      </w:r>
      <w:r w:rsidRPr="00DF4063">
        <w:rPr>
          <w:rFonts w:ascii="Times New Roman" w:hAnsi="Times New Roman"/>
          <w:sz w:val="28"/>
          <w:szCs w:val="28"/>
          <w:lang w:eastAsia="ru-RU"/>
        </w:rPr>
        <w:t xml:space="preserve">  и  родителями (законными  представителями).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2. Основные цели и задачи.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2.1.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2.2. Основными задачами организации горячего питания учащихся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-обеспечение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-гарантированное качество и безопасность питания и пищевых продуктов;  предупреждение (профилактика) среди детей и подростков заболеваний, связанных с фактором питания;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-пропаганда принципов здорового и полноценного питания;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sz w:val="28"/>
          <w:szCs w:val="28"/>
        </w:rPr>
        <w:lastRenderedPageBreak/>
        <w:t xml:space="preserve">-модернизация  школьных  пищеблоков  в  соответствии  с  требованиями  санитарных норм и правил, современных технологий;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sz w:val="28"/>
          <w:szCs w:val="28"/>
        </w:rPr>
        <w:t>-использование  бюджетных  средств,  выделяемых  на  организацию  питания,  в  соответствии  с  требованиями  действующего  законодательства.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3. Сфера действия настоящего Положения.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 3.1. Положение регулирует отношения между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и родителями (законными представителями) учащихся по вопросам питания детей.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по организации питания взаимодействует с территориальным органом </w:t>
      </w:r>
      <w:proofErr w:type="spellStart"/>
      <w:r w:rsidRPr="00DF4063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и санэпидстанцией.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4. Финансирование расходов на организацию горячего  питания</w:t>
      </w:r>
      <w:r w:rsidRPr="00DF4063">
        <w:rPr>
          <w:rFonts w:ascii="Times New Roman" w:hAnsi="Times New Roman"/>
          <w:sz w:val="28"/>
          <w:szCs w:val="28"/>
          <w:lang w:eastAsia="ru-RU"/>
        </w:rPr>
        <w:t>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 4.1. Организация питания осуществляется победителем торгов на основании заключенного государственного контракта (договора) либо прямого договора.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4.2. Организатор  школьного питания, отвечает за качество и безопасность питания учащихся.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4.3. Финансирование расходов на организацию питания в школе может осуществляться: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- за счет средств регионального бюджета;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-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DF4063">
        <w:rPr>
          <w:rFonts w:ascii="Times New Roman" w:hAnsi="Times New Roman"/>
          <w:sz w:val="28"/>
          <w:szCs w:val="28"/>
          <w:lang w:eastAsia="ru-RU"/>
        </w:rPr>
        <w:t xml:space="preserve"> бюджета;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- за счет средств родителей.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4.4. Субсидии из регионального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F4063">
        <w:rPr>
          <w:rFonts w:ascii="Times New Roman" w:hAnsi="Times New Roman"/>
          <w:sz w:val="28"/>
          <w:szCs w:val="28"/>
          <w:lang w:eastAsia="ru-RU"/>
        </w:rPr>
        <w:t>бюджета носят целевой характер и не могут быть использованы на другие цели.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4.5.  Контроль по целевому использованию субсидий осуществляется в соответствии с пунктом 4 статьи 37 Федерального закона «Об образовании в Российской Федерации» №273-ФЗ от 29.12.2012 г.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 xml:space="preserve">5.  Общие принципы организации  горячего питания учащихся.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5.1. Организация  питания  учащихся  является  отдельным  обязательным  направлением деятельности школы.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5.2. Для  организации  питания  учащихся  используются  специальное  помещение (столовая),  соответствующее  требованиям  санитарно-гигиенических норм и правил по следующим направлениям: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•   соответствие числа посадочных мест столовой установленным нормам;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•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•  соответствие  иным  требованиям  действующих  санитарных  норм  и  правил в Российской Федерации.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5.3.  В столовой постоянно должны находиться: 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•  журнал бракеража готовой продукции;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•  копия  примерного 10-дневного  меню, согласованного с территориальным отделом </w:t>
      </w:r>
      <w:proofErr w:type="spellStart"/>
      <w:r w:rsidRPr="00DF4063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•   ежедневные меню;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• приходные  документы  на  пищевую  продукцию,  документы,  подтверждающие  качество  поступающей  пищевой  продукции  (накладные и др.)</w:t>
      </w:r>
      <w:r w:rsidRPr="00DF4063">
        <w:rPr>
          <w:rFonts w:ascii="Times New Roman" w:hAnsi="Times New Roman"/>
          <w:color w:val="0000FF"/>
          <w:sz w:val="28"/>
          <w:szCs w:val="28"/>
          <w:lang w:eastAsia="ru-RU"/>
        </w:rPr>
        <w:t xml:space="preserve">. 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5.4.  Администрация 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 совместно  с  классными  руководителями  осуществляет  организационную  и  разъяснительную  работу  с  учащимися  и  родителями (законными  представителями)  с  целью  организации  горячего  питания  учащихся  на  платной  или  бесплатной  основе.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5.5.  Администрация 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обеспечивает  принятие  организационно - управленческих  решений,  направленных  на  обеспечение  горячим  питанием  учащихся,  принципов  и  санитарно-гигиенических основ  здорового питания, ведение консультационной и разъяснительной работы  с родителями (законными представителями) учащихся.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5.6. Режим питания в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определяется СанПиН 2.4.5.2409-08 "Санитарно-эпидемиологическими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№45 от 23.07.2008 года.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 5.7.  Питание  в  школе  организуется  на  основе  разрабатываемого  организатором питания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блюд, а  также  меню-раскладок,  содержащих  количественные  данные о рецептуре блюд.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6. Порядок организации питания</w:t>
      </w:r>
      <w:r w:rsidRPr="00DF4063">
        <w:rPr>
          <w:rFonts w:ascii="Times New Roman" w:hAnsi="Times New Roman"/>
          <w:sz w:val="28"/>
          <w:szCs w:val="28"/>
          <w:lang w:eastAsia="ru-RU"/>
        </w:rPr>
        <w:t>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6.1. Питание обучающихся в школе осуществляется только в дни учебных занятий без права получения денежных компенсаций за пропущенные дни или отказ от предлагаемого горячего питания.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lastRenderedPageBreak/>
        <w:t>6.2. Для учащихся школы предусматривается организация  двухразового горячего питания (завтрак и обед), а также реализация (свободная продажа) готовых блюд и буфетной продукции в достаточном ассортименте.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6.3. При организации питания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руководствуется Санитарно-эпидемиологическими правилами СанПиН 2.4.5.2409-08 от 23.07.2008 г., утвержденными постановлением </w:t>
      </w:r>
      <w:r w:rsidRPr="00DF4063">
        <w:rPr>
          <w:rFonts w:ascii="Times New Roman" w:hAnsi="Times New Roman"/>
          <w:sz w:val="28"/>
          <w:szCs w:val="28"/>
        </w:rPr>
        <w:t>главного государственного врача Российской Федерации от 23.06.2008г.  №45.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6.4.  Питание  учащихся  начального звена организуется  за  счет  средств регионального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F4063">
        <w:rPr>
          <w:rFonts w:ascii="Times New Roman" w:hAnsi="Times New Roman"/>
          <w:sz w:val="28"/>
          <w:szCs w:val="28"/>
          <w:lang w:eastAsia="ru-RU"/>
        </w:rPr>
        <w:t>бюджетов, средств родителей (законных представителей) на добровольной основе.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6.5.  Ежедневные  меню  рационов  питания  согласовываются с  директором  и вывешиваются в обеденном зале.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6.6.  Отпуск  горячего  питания  учащихся  организуется  по  классам  на переменах продолжительностью 10 и  20  минут,  в  соответствии  с  режимом  учебных  занятий.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6.7.  Классные руководители и учителя школы сопровождают учащихся в столовую, обеспечивают соблюдение общественного порядка в столовой,  содействуют работникам столовой в организации питания, контролируют  личную гигиену учащихся перед едой.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6.8.  Организация  обслуживания учащихся  горячим  питанием  осуществляется  путем  предварительного  накрытия  столов. 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6.9.  За каждым классом в столовой</w:t>
      </w:r>
      <w:r w:rsidRPr="00DF40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F4063">
        <w:rPr>
          <w:rFonts w:ascii="Times New Roman" w:hAnsi="Times New Roman"/>
          <w:sz w:val="28"/>
          <w:szCs w:val="28"/>
          <w:lang w:eastAsia="ru-RU"/>
        </w:rPr>
        <w:t>закрепляются определенные столы.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6.10. Отпуск питания учащимся организуется по классам в соответствии с графиком, разработанным исходя из режима учебных занятий, </w:t>
      </w:r>
      <w:r w:rsidRPr="00DF4063">
        <w:rPr>
          <w:rFonts w:ascii="Times New Roman" w:hAnsi="Times New Roman"/>
          <w:color w:val="000000"/>
          <w:sz w:val="28"/>
          <w:szCs w:val="28"/>
          <w:lang w:eastAsia="ru-RU"/>
        </w:rPr>
        <w:t>работниками</w:t>
      </w:r>
      <w:r w:rsidRPr="00DF4063">
        <w:rPr>
          <w:rFonts w:ascii="Times New Roman" w:hAnsi="Times New Roman"/>
          <w:sz w:val="28"/>
          <w:szCs w:val="28"/>
          <w:lang w:eastAsia="ru-RU"/>
        </w:rPr>
        <w:t xml:space="preserve"> столовой совместно с администрацией образовательного учреждения, который утверждается директором и вывешивается на видном месте.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6.11.  В установленное по графику время посещения столовой учащиеся по классам вместе с классным руководителем или учителем - предметником организованным порядком после мытья рук рассаживаются за закрепленные за классом столы и принимают пищу.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6.12. Ответственность за организацию питания возлагается на директора, заместителя директора по воспитательной работе и заведующего производством.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063">
        <w:rPr>
          <w:rFonts w:ascii="Times New Roman" w:eastAsia="Times New Roman" w:hAnsi="Times New Roman"/>
          <w:b/>
          <w:sz w:val="28"/>
          <w:szCs w:val="28"/>
        </w:rPr>
        <w:t>7. Порядок определения контингента учащихся на бесплатное питание и в резерв.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lastRenderedPageBreak/>
        <w:t>7.1. В целях адресной, целенаправленной помощи семьям, имеющим учащихся детей, установить льготные категории, которым предоставляется право на бесплатное питание. К льготным категориям относятся: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- многодетные семьи;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-семьи, где среднемесячный доход на одного человека ниже минимального прожиточного уровня;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- дети-сироты и дети, оставшиеся без попечения родителей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7.2. Учащиеся из семей льготных категорий, указанных в пункте 4.9.1 настоящего Положения, исходя из возрастных норм потребления и продолжительности нахождения ребенка в школе, получают бесплатное питание согласно стоимости питания учащегося в муниципальных общеобразовательных учреждениях г. Владикавказ.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7.3. Контингент учащихся на бесплатное питание определяется исходя из анализа социальных паспортов классов, составляемых классными руководителями.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7.4. Основанием для обеспечения учащихся двухразовым питанием являются заявление одного из родителей (законных представителей) на бесплатное питание ребенка, и документы, подтверждающие указанный в заявлении статус.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 xml:space="preserve">7.5. Классные руководители своевременно представляют документы и акты обследования </w:t>
      </w:r>
      <w:proofErr w:type="gramStart"/>
      <w:r w:rsidRPr="00DF4063">
        <w:rPr>
          <w:rFonts w:ascii="Times New Roman" w:eastAsia="Times New Roman" w:hAnsi="Times New Roman"/>
          <w:sz w:val="28"/>
          <w:szCs w:val="28"/>
        </w:rPr>
        <w:t>на учащихся из социально незащищенных семей в комиссию по контролю за организацией</w:t>
      </w:r>
      <w:proofErr w:type="gramEnd"/>
      <w:r w:rsidRPr="00DF4063">
        <w:rPr>
          <w:rFonts w:ascii="Times New Roman" w:eastAsia="Times New Roman" w:hAnsi="Times New Roman"/>
          <w:sz w:val="28"/>
          <w:szCs w:val="28"/>
        </w:rPr>
        <w:t xml:space="preserve"> и качеством питания, которая формирует списки на бесплатное питание.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7.6. Резервный список для замены отсутствующих учащихся, получающих бесплатное питание, формируется из учащихся своих классов на основании рекомендаций социальных паспортов классов.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 xml:space="preserve">7.7. Дальнейшие изменения списков учащихся на бесплатное питание и в резерв после рассмотрения на комиссии по </w:t>
      </w:r>
      <w:proofErr w:type="gramStart"/>
      <w:r w:rsidRPr="00DF4063"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 w:rsidRPr="00DF4063">
        <w:rPr>
          <w:rFonts w:ascii="Times New Roman" w:eastAsia="Times New Roman" w:hAnsi="Times New Roman"/>
          <w:sz w:val="28"/>
          <w:szCs w:val="28"/>
        </w:rPr>
        <w:t xml:space="preserve"> организацией и качеством питания утверждаются приказами директора.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7.8. 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>- для оперативного учета изменений списочного состава осуществлять ежемесячную коррекцию наполняемости классов;</w:t>
      </w:r>
    </w:p>
    <w:p w:rsidR="00C746B2" w:rsidRPr="00DF4063" w:rsidRDefault="00C746B2" w:rsidP="00C7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4063">
        <w:rPr>
          <w:rFonts w:ascii="Times New Roman" w:eastAsia="Times New Roman" w:hAnsi="Times New Roman"/>
          <w:sz w:val="28"/>
          <w:szCs w:val="28"/>
        </w:rPr>
        <w:t xml:space="preserve">- совместно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УВР </w:t>
      </w:r>
      <w:r w:rsidRPr="00DF4063">
        <w:rPr>
          <w:rFonts w:ascii="Times New Roman" w:eastAsia="Times New Roman" w:hAnsi="Times New Roman"/>
          <w:sz w:val="28"/>
          <w:szCs w:val="28"/>
        </w:rPr>
        <w:t>школы постоянно вести текущий учёт движения учащихся;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8. Контроль организации питания.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DF406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 учащихся в школе осуществляется утвержденной приказом директора </w:t>
      </w:r>
      <w:proofErr w:type="spellStart"/>
      <w:r w:rsidRPr="00DF4063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комиссией.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8.2. В состав комиссии  входят медицинский работник школы, заведующий производством, заместитель директора по воспитательной работе.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8.3. Комиссия осуществляет контроль санитарно-технического состояния и санитарного содержания помещений, технологических линий, оборудования, оснащения пищеблока.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8.4. По итогам проверок заместитель директора по воспитательной работе составляет справку.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8.5. В случае неудовлетворительных результатов проверки директор школы принимает меры по устранению нарушений и привлечению к ответственности виновных лиц.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8.6. Контроль организации питания осуществляется не реже одного раза в квартал.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color w:val="000000"/>
          <w:sz w:val="28"/>
          <w:szCs w:val="28"/>
        </w:rPr>
        <w:t xml:space="preserve">8.7. </w:t>
      </w:r>
      <w:r w:rsidRPr="00DF4063">
        <w:rPr>
          <w:rFonts w:ascii="Times New Roman" w:hAnsi="Times New Roman"/>
          <w:sz w:val="28"/>
          <w:szCs w:val="28"/>
        </w:rPr>
        <w:t xml:space="preserve">Качество готовой пищи ежедневно проверяется  </w:t>
      </w:r>
      <w:proofErr w:type="spellStart"/>
      <w:r w:rsidRPr="00DF4063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DF4063">
        <w:rPr>
          <w:rFonts w:ascii="Times New Roman" w:hAnsi="Times New Roman"/>
          <w:sz w:val="28"/>
          <w:szCs w:val="28"/>
        </w:rPr>
        <w:t xml:space="preserve"> комиссией состоящей из медицинского работника школы, заведующей производством и ответственным за организацию питания (заместитель директора по воспитательной работе),  о чем делается запись в журнале.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sz w:val="28"/>
          <w:szCs w:val="28"/>
        </w:rPr>
        <w:t>8.8. Комиссия вправе снять с реализации блюда, приготовленные с нарушением санитарно-эпидемиологических требований.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9. Права и обязанности родителей (законных представителей).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9.1. Родители (законные представители) учащихся имеют право: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вносить предложения по улучшению организации питания учащихся лично, через родительский комитет, знакомиться с примерным и ежедневным меню, ценами на готовую продукцию в столовой и буфете школы;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деятельности органов общественного самоуправления по вопросам организации питания учащихся.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9.2. Родители (законные представители) учащихся обязаны: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4063">
        <w:rPr>
          <w:rFonts w:ascii="Times New Roman" w:hAnsi="Times New Roman"/>
          <w:sz w:val="28"/>
          <w:szCs w:val="28"/>
          <w:lang w:eastAsia="ru-RU"/>
        </w:rPr>
        <w:t xml:space="preserve">своевременно сообщать классному руководителю о болезни ребенка или его временном отсутствии в школе для снятия его с питания на период его фактического отсутствия;  своевременно предупреждать медицинского работника и классного руководителя об имеющихся у ребенка аллергических реакциях на продукты питания; </w:t>
      </w:r>
      <w:proofErr w:type="gramEnd"/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вести разъяснительную работу со своими детьми по привитию им навыков здорового образа жизни и правильного питания. 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063">
        <w:rPr>
          <w:rFonts w:ascii="Times New Roman" w:hAnsi="Times New Roman"/>
          <w:b/>
          <w:sz w:val="28"/>
          <w:szCs w:val="28"/>
          <w:lang w:eastAsia="ru-RU"/>
        </w:rPr>
        <w:t>10. Организация информационно-просветительской работы. 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10.1.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DF4063">
        <w:rPr>
          <w:rFonts w:ascii="Times New Roman" w:hAnsi="Times New Roman"/>
          <w:sz w:val="28"/>
          <w:szCs w:val="28"/>
          <w:lang w:eastAsia="ru-RU"/>
        </w:rPr>
        <w:t>внеучебных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мероприятий.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>10.2. Классные руководители предусматривают в планах воспитательной работы мероприятия, направленные на формирование здорового образа жизни учащихся, потребности в сбалансированном и рациональном питании.</w:t>
      </w: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6B2" w:rsidRPr="00DF4063" w:rsidRDefault="00C746B2" w:rsidP="00C746B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4063">
        <w:rPr>
          <w:rFonts w:ascii="Times New Roman" w:hAnsi="Times New Roman"/>
          <w:sz w:val="28"/>
          <w:szCs w:val="28"/>
          <w:lang w:eastAsia="ru-RU"/>
        </w:rPr>
        <w:t xml:space="preserve">10.3. </w:t>
      </w:r>
      <w:r w:rsidRPr="00E46D7F">
        <w:rPr>
          <w:rFonts w:ascii="Times New Roman" w:hAnsi="Times New Roman"/>
          <w:bCs/>
          <w:sz w:val="28"/>
          <w:szCs w:val="28"/>
        </w:rPr>
        <w:t xml:space="preserve">МБОУ СОШ № 42 </w:t>
      </w:r>
      <w:proofErr w:type="spellStart"/>
      <w:r w:rsidRPr="00E46D7F">
        <w:rPr>
          <w:rFonts w:ascii="Times New Roman" w:hAnsi="Times New Roman"/>
          <w:bCs/>
          <w:sz w:val="28"/>
          <w:szCs w:val="28"/>
        </w:rPr>
        <w:t>им.Х.Мамсурова</w:t>
      </w:r>
      <w:proofErr w:type="spellEnd"/>
      <w:r w:rsidRPr="00DF4063">
        <w:rPr>
          <w:rFonts w:ascii="Times New Roman" w:hAnsi="Times New Roman"/>
          <w:sz w:val="28"/>
          <w:szCs w:val="28"/>
          <w:lang w:eastAsia="ru-RU"/>
        </w:rPr>
        <w:t xml:space="preserve"> организует систематическую работу с родителями (законными представителями) о роли питания в формировании здоровья человека,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EB5745" w:rsidRPr="00E46D7F" w:rsidRDefault="00EB5745" w:rsidP="00ED702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EB5745" w:rsidRPr="00E46D7F" w:rsidSect="00C746B2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B4" w:rsidRDefault="002F17B4" w:rsidP="00E44003">
      <w:pPr>
        <w:spacing w:after="0" w:line="240" w:lineRule="auto"/>
      </w:pPr>
      <w:r>
        <w:separator/>
      </w:r>
    </w:p>
  </w:endnote>
  <w:endnote w:type="continuationSeparator" w:id="0">
    <w:p w:rsidR="002F17B4" w:rsidRDefault="002F17B4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B4" w:rsidRDefault="002F17B4" w:rsidP="00E44003">
      <w:pPr>
        <w:spacing w:after="0" w:line="240" w:lineRule="auto"/>
      </w:pPr>
      <w:r>
        <w:separator/>
      </w:r>
    </w:p>
  </w:footnote>
  <w:footnote w:type="continuationSeparator" w:id="0">
    <w:p w:rsidR="002F17B4" w:rsidRDefault="002F17B4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40" w:rsidRDefault="00E30C4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3BB10BB" wp14:editId="6A7DC9E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A71E26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 w:rsidR="00A71E2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30C40" w:rsidRDefault="00E30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EA"/>
    <w:multiLevelType w:val="hybridMultilevel"/>
    <w:tmpl w:val="BDA05B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A4746"/>
    <w:multiLevelType w:val="hybridMultilevel"/>
    <w:tmpl w:val="375AC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212B6"/>
    <w:multiLevelType w:val="multilevel"/>
    <w:tmpl w:val="2BAA68B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411A94"/>
    <w:multiLevelType w:val="hybridMultilevel"/>
    <w:tmpl w:val="C602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3F58"/>
    <w:multiLevelType w:val="multilevel"/>
    <w:tmpl w:val="9F46C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7351F"/>
    <w:multiLevelType w:val="hybridMultilevel"/>
    <w:tmpl w:val="D15C312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E4B0CB3"/>
    <w:multiLevelType w:val="hybridMultilevel"/>
    <w:tmpl w:val="FD52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6191"/>
    <w:multiLevelType w:val="hybridMultilevel"/>
    <w:tmpl w:val="83DC3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A37F3"/>
    <w:multiLevelType w:val="multilevel"/>
    <w:tmpl w:val="6CCC2A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45E87"/>
    <w:multiLevelType w:val="hybridMultilevel"/>
    <w:tmpl w:val="192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2835"/>
    <w:multiLevelType w:val="hybridMultilevel"/>
    <w:tmpl w:val="5C50CA7C"/>
    <w:lvl w:ilvl="0" w:tplc="2D82552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9757F"/>
    <w:multiLevelType w:val="hybridMultilevel"/>
    <w:tmpl w:val="23EEC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40F82AF7"/>
    <w:multiLevelType w:val="multilevel"/>
    <w:tmpl w:val="EC90CE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D721B4"/>
    <w:multiLevelType w:val="hybridMultilevel"/>
    <w:tmpl w:val="589CC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76778"/>
    <w:multiLevelType w:val="hybridMultilevel"/>
    <w:tmpl w:val="6610CC3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77462E0"/>
    <w:multiLevelType w:val="multilevel"/>
    <w:tmpl w:val="F9E206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201F81"/>
    <w:multiLevelType w:val="hybridMultilevel"/>
    <w:tmpl w:val="7A046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851D94"/>
    <w:multiLevelType w:val="multilevel"/>
    <w:tmpl w:val="5456E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8579E6"/>
    <w:multiLevelType w:val="multilevel"/>
    <w:tmpl w:val="689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D3A4C38"/>
    <w:multiLevelType w:val="hybridMultilevel"/>
    <w:tmpl w:val="10D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20332"/>
    <w:multiLevelType w:val="multilevel"/>
    <w:tmpl w:val="7ABC0E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DB4199"/>
    <w:multiLevelType w:val="hybridMultilevel"/>
    <w:tmpl w:val="06F0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0E66E8"/>
    <w:multiLevelType w:val="multilevel"/>
    <w:tmpl w:val="445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1274F"/>
    <w:multiLevelType w:val="multilevel"/>
    <w:tmpl w:val="664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84227"/>
    <w:multiLevelType w:val="multilevel"/>
    <w:tmpl w:val="31888A1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D5F29"/>
    <w:multiLevelType w:val="multilevel"/>
    <w:tmpl w:val="F32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D577EA"/>
    <w:multiLevelType w:val="multilevel"/>
    <w:tmpl w:val="508EC9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28"/>
  </w:num>
  <w:num w:numId="6">
    <w:abstractNumId w:val="18"/>
  </w:num>
  <w:num w:numId="7">
    <w:abstractNumId w:val="0"/>
  </w:num>
  <w:num w:numId="8">
    <w:abstractNumId w:val="21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22"/>
  </w:num>
  <w:num w:numId="16">
    <w:abstractNumId w:val="26"/>
  </w:num>
  <w:num w:numId="17">
    <w:abstractNumId w:val="3"/>
  </w:num>
  <w:num w:numId="18">
    <w:abstractNumId w:val="10"/>
  </w:num>
  <w:num w:numId="19">
    <w:abstractNumId w:val="7"/>
  </w:num>
  <w:num w:numId="20">
    <w:abstractNumId w:val="15"/>
  </w:num>
  <w:num w:numId="21">
    <w:abstractNumId w:val="11"/>
  </w:num>
  <w:num w:numId="22">
    <w:abstractNumId w:val="1"/>
  </w:num>
  <w:num w:numId="23">
    <w:abstractNumId w:val="5"/>
  </w:num>
  <w:num w:numId="24">
    <w:abstractNumId w:val="14"/>
  </w:num>
  <w:num w:numId="25">
    <w:abstractNumId w:val="27"/>
  </w:num>
  <w:num w:numId="26">
    <w:abstractNumId w:val="24"/>
  </w:num>
  <w:num w:numId="27">
    <w:abstractNumId w:val="19"/>
  </w:num>
  <w:num w:numId="28">
    <w:abstractNumId w:val="25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082E02"/>
    <w:rsid w:val="000A54AF"/>
    <w:rsid w:val="00105987"/>
    <w:rsid w:val="001157A1"/>
    <w:rsid w:val="00176637"/>
    <w:rsid w:val="001B57E9"/>
    <w:rsid w:val="001C06AF"/>
    <w:rsid w:val="001D385F"/>
    <w:rsid w:val="00297E48"/>
    <w:rsid w:val="002F17B4"/>
    <w:rsid w:val="0031144D"/>
    <w:rsid w:val="00364DE6"/>
    <w:rsid w:val="003C134C"/>
    <w:rsid w:val="0040400F"/>
    <w:rsid w:val="004678EC"/>
    <w:rsid w:val="004C35AE"/>
    <w:rsid w:val="004D6021"/>
    <w:rsid w:val="004D7996"/>
    <w:rsid w:val="00566B19"/>
    <w:rsid w:val="0057554B"/>
    <w:rsid w:val="005F5B19"/>
    <w:rsid w:val="00646468"/>
    <w:rsid w:val="006541B0"/>
    <w:rsid w:val="006664F0"/>
    <w:rsid w:val="006A2B5B"/>
    <w:rsid w:val="006A7EF9"/>
    <w:rsid w:val="006B53F3"/>
    <w:rsid w:val="006D63B4"/>
    <w:rsid w:val="006E08DA"/>
    <w:rsid w:val="006E3B1C"/>
    <w:rsid w:val="007036BE"/>
    <w:rsid w:val="00723E79"/>
    <w:rsid w:val="00744B3A"/>
    <w:rsid w:val="007528A0"/>
    <w:rsid w:val="00765AE8"/>
    <w:rsid w:val="00794AF8"/>
    <w:rsid w:val="007D4431"/>
    <w:rsid w:val="008051E7"/>
    <w:rsid w:val="00813C5A"/>
    <w:rsid w:val="008157FE"/>
    <w:rsid w:val="008257E8"/>
    <w:rsid w:val="008636F3"/>
    <w:rsid w:val="00871913"/>
    <w:rsid w:val="0088419B"/>
    <w:rsid w:val="0089325C"/>
    <w:rsid w:val="008C4390"/>
    <w:rsid w:val="008C7F54"/>
    <w:rsid w:val="0090199D"/>
    <w:rsid w:val="00917A83"/>
    <w:rsid w:val="00930DFF"/>
    <w:rsid w:val="00986FD3"/>
    <w:rsid w:val="009A2A16"/>
    <w:rsid w:val="009C3D08"/>
    <w:rsid w:val="009C5BAD"/>
    <w:rsid w:val="009C5CE9"/>
    <w:rsid w:val="009E5463"/>
    <w:rsid w:val="009E6815"/>
    <w:rsid w:val="00A22C0B"/>
    <w:rsid w:val="00A31AC1"/>
    <w:rsid w:val="00A71E26"/>
    <w:rsid w:val="00AB2F18"/>
    <w:rsid w:val="00AE56D3"/>
    <w:rsid w:val="00B12CEA"/>
    <w:rsid w:val="00B17687"/>
    <w:rsid w:val="00B71600"/>
    <w:rsid w:val="00C53CCB"/>
    <w:rsid w:val="00C746B2"/>
    <w:rsid w:val="00C74DB4"/>
    <w:rsid w:val="00C934F5"/>
    <w:rsid w:val="00CC4807"/>
    <w:rsid w:val="00CD6558"/>
    <w:rsid w:val="00D14AB4"/>
    <w:rsid w:val="00DE0D04"/>
    <w:rsid w:val="00E30C40"/>
    <w:rsid w:val="00E44003"/>
    <w:rsid w:val="00E46D7F"/>
    <w:rsid w:val="00E9324B"/>
    <w:rsid w:val="00EB5745"/>
    <w:rsid w:val="00ED702D"/>
    <w:rsid w:val="00EF61CB"/>
    <w:rsid w:val="00F00A7A"/>
    <w:rsid w:val="00F45679"/>
    <w:rsid w:val="00F616FC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2018-02-01T10:02:00Z</dcterms:created>
  <dcterms:modified xsi:type="dcterms:W3CDTF">2018-02-01T10:02:00Z</dcterms:modified>
</cp:coreProperties>
</file>